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8C" w:rsidRDefault="0015578C" w:rsidP="0015578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Материально-техническая база </w:t>
      </w:r>
    </w:p>
    <w:p w:rsidR="0015578C" w:rsidRPr="0015578C" w:rsidRDefault="0015578C" w:rsidP="0015578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Общеобразовательная организация обеспечена</w:t>
      </w:r>
      <w:r w:rsidRPr="0015578C">
        <w:rPr>
          <w:rFonts w:ascii="Times New Roman" w:hAnsi="Times New Roman" w:cs="Times New Roman"/>
          <w:b/>
          <w:sz w:val="36"/>
        </w:rPr>
        <w:t>:</w:t>
      </w:r>
    </w:p>
    <w:p w:rsidR="0015578C" w:rsidRP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proofErr w:type="gramStart"/>
      <w:r w:rsidRPr="0015578C">
        <w:rPr>
          <w:rFonts w:ascii="Times New Roman" w:hAnsi="Times New Roman" w:cs="Times New Roman"/>
          <w:sz w:val="36"/>
        </w:rPr>
        <w:t>- средствами обучения и воспитания для изучения (в том числе экспериментального) предметов,</w:t>
      </w:r>
      <w:r>
        <w:rPr>
          <w:rFonts w:ascii="Times New Roman" w:hAnsi="Times New Roman" w:cs="Times New Roman"/>
          <w:sz w:val="36"/>
        </w:rPr>
        <w:t xml:space="preserve"> </w:t>
      </w:r>
      <w:r w:rsidRPr="0015578C">
        <w:rPr>
          <w:rFonts w:ascii="Times New Roman" w:hAnsi="Times New Roman" w:cs="Times New Roman"/>
          <w:sz w:val="36"/>
        </w:rPr>
        <w:t xml:space="preserve">курсов, дисциплин (модулей) </w:t>
      </w:r>
      <w:proofErr w:type="spellStart"/>
      <w:r w:rsidRPr="0015578C">
        <w:rPr>
          <w:rFonts w:ascii="Times New Roman" w:hAnsi="Times New Roman" w:cs="Times New Roman"/>
          <w:sz w:val="36"/>
        </w:rPr>
        <w:t>естес</w:t>
      </w:r>
      <w:r>
        <w:rPr>
          <w:rFonts w:ascii="Times New Roman" w:hAnsi="Times New Roman" w:cs="Times New Roman"/>
          <w:sz w:val="36"/>
        </w:rPr>
        <w:t>твенно-научной</w:t>
      </w:r>
      <w:proofErr w:type="spellEnd"/>
      <w:r>
        <w:rPr>
          <w:rFonts w:ascii="Times New Roman" w:hAnsi="Times New Roman" w:cs="Times New Roman"/>
          <w:sz w:val="36"/>
        </w:rPr>
        <w:t xml:space="preserve"> и </w:t>
      </w:r>
      <w:r w:rsidRPr="0015578C">
        <w:rPr>
          <w:rFonts w:ascii="Times New Roman" w:hAnsi="Times New Roman" w:cs="Times New Roman"/>
          <w:sz w:val="36"/>
        </w:rPr>
        <w:t>технологической направленностей при</w:t>
      </w:r>
      <w:r>
        <w:rPr>
          <w:rFonts w:ascii="Times New Roman" w:hAnsi="Times New Roman" w:cs="Times New Roman"/>
          <w:sz w:val="36"/>
        </w:rPr>
        <w:t xml:space="preserve"> </w:t>
      </w:r>
      <w:r w:rsidRPr="0015578C">
        <w:rPr>
          <w:rFonts w:ascii="Times New Roman" w:hAnsi="Times New Roman" w:cs="Times New Roman"/>
          <w:sz w:val="36"/>
        </w:rPr>
        <w:t>реализации основных общеобразовательных программ и дополнительных общеобразовательных</w:t>
      </w:r>
      <w:r>
        <w:rPr>
          <w:rFonts w:ascii="Times New Roman" w:hAnsi="Times New Roman" w:cs="Times New Roman"/>
          <w:sz w:val="36"/>
        </w:rPr>
        <w:t xml:space="preserve">  </w:t>
      </w:r>
      <w:r w:rsidRPr="0015578C">
        <w:rPr>
          <w:rFonts w:ascii="Times New Roman" w:hAnsi="Times New Roman" w:cs="Times New Roman"/>
          <w:sz w:val="36"/>
        </w:rPr>
        <w:t>программ, в том числе для расширения содержания учебных предметов "Физика", "Химия", "Биология";</w:t>
      </w:r>
      <w:proofErr w:type="gramEnd"/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noProof/>
          <w:sz w:val="36"/>
          <w:lang w:eastAsia="ru-RU"/>
        </w:rPr>
      </w:pPr>
      <w:r w:rsidRPr="0015578C">
        <w:rPr>
          <w:rFonts w:ascii="Times New Roman" w:hAnsi="Times New Roman" w:cs="Times New Roman"/>
          <w:sz w:val="36"/>
        </w:rPr>
        <w:t xml:space="preserve">- оборудованием для изучения основ робототехники, механики, </w:t>
      </w:r>
      <w:proofErr w:type="spellStart"/>
      <w:r w:rsidRPr="0015578C">
        <w:rPr>
          <w:rFonts w:ascii="Times New Roman" w:hAnsi="Times New Roman" w:cs="Times New Roman"/>
          <w:sz w:val="36"/>
        </w:rPr>
        <w:t>мехатроники</w:t>
      </w:r>
      <w:proofErr w:type="spellEnd"/>
      <w:r w:rsidRPr="0015578C">
        <w:rPr>
          <w:rFonts w:ascii="Times New Roman" w:hAnsi="Times New Roman" w:cs="Times New Roman"/>
          <w:sz w:val="36"/>
        </w:rPr>
        <w:t>, освоения основ</w:t>
      </w:r>
      <w:r>
        <w:rPr>
          <w:rFonts w:ascii="Times New Roman" w:hAnsi="Times New Roman" w:cs="Times New Roman"/>
          <w:sz w:val="36"/>
        </w:rPr>
        <w:t xml:space="preserve"> </w:t>
      </w:r>
      <w:r w:rsidRPr="0015578C">
        <w:rPr>
          <w:rFonts w:ascii="Times New Roman" w:hAnsi="Times New Roman" w:cs="Times New Roman"/>
          <w:sz w:val="36"/>
        </w:rPr>
        <w:t>программирования, реализации программ дополнительного образования технической и естественно</w:t>
      </w:r>
      <w:r>
        <w:rPr>
          <w:rFonts w:ascii="Times New Roman" w:hAnsi="Times New Roman" w:cs="Times New Roman"/>
          <w:sz w:val="36"/>
        </w:rPr>
        <w:t xml:space="preserve"> </w:t>
      </w:r>
      <w:r w:rsidRPr="0015578C">
        <w:rPr>
          <w:rFonts w:ascii="Times New Roman" w:hAnsi="Times New Roman" w:cs="Times New Roman"/>
          <w:sz w:val="36"/>
        </w:rPr>
        <w:t>-</w:t>
      </w:r>
      <w:r>
        <w:rPr>
          <w:rFonts w:ascii="Times New Roman" w:hAnsi="Times New Roman" w:cs="Times New Roman"/>
          <w:sz w:val="36"/>
        </w:rPr>
        <w:t xml:space="preserve"> </w:t>
      </w:r>
      <w:r w:rsidRPr="0015578C">
        <w:rPr>
          <w:rFonts w:ascii="Times New Roman" w:hAnsi="Times New Roman" w:cs="Times New Roman"/>
          <w:sz w:val="36"/>
        </w:rPr>
        <w:t>научной направленностей и т.д.</w:t>
      </w:r>
      <w:r w:rsidRPr="0015578C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noProof/>
          <w:sz w:val="36"/>
          <w:lang w:eastAsia="ru-RU"/>
        </w:rPr>
      </w:pP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158592" cy="4351508"/>
            <wp:effectExtent l="19050" t="0" r="3958" b="0"/>
            <wp:docPr id="2" name="Рисунок 1" descr="C:\Users\школа\Desktop\Точка роста\Точка роста Порошино\Кабинет 1, стенд, 22550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очка роста\Точка роста Порошино\Кабинет 1, стенд, 2255002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220" cy="435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</w:t>
      </w: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Кабинет биологии</w:t>
      </w: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>
            <wp:extent cx="6210300" cy="3758629"/>
            <wp:effectExtent l="19050" t="0" r="0" b="0"/>
            <wp:docPr id="3" name="Рисунок 2" descr="C:\Users\школа\Desktop\Точка роста\Точка роста Порошино\Кабинет 2, стенд., 22550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очка роста\Точка роста Порошино\Кабинет 2, стенд., 225500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5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</w:p>
    <w:p w:rsidR="0015578C" w:rsidRPr="0015578C" w:rsidRDefault="0015578C" w:rsidP="0015578C">
      <w:pPr>
        <w:pStyle w:val="a9"/>
        <w:ind w:firstLine="28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Кабинет физики</w:t>
      </w:r>
    </w:p>
    <w:sectPr w:rsidR="0015578C" w:rsidRPr="0015578C" w:rsidSect="001557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578C"/>
    <w:rsid w:val="0012222D"/>
    <w:rsid w:val="0015578C"/>
    <w:rsid w:val="001C48E2"/>
    <w:rsid w:val="00264958"/>
    <w:rsid w:val="003D080A"/>
    <w:rsid w:val="00DB69D5"/>
    <w:rsid w:val="00DD5586"/>
    <w:rsid w:val="00E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9"/>
  </w:style>
  <w:style w:type="paragraph" w:styleId="1">
    <w:name w:val="heading 1"/>
    <w:basedOn w:val="a"/>
    <w:next w:val="a"/>
    <w:link w:val="10"/>
    <w:uiPriority w:val="9"/>
    <w:qFormat/>
    <w:rsid w:val="00E62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2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2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2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2F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2F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2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2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F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2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2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2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2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62FB9"/>
    <w:rPr>
      <w:b/>
      <w:bCs/>
    </w:rPr>
  </w:style>
  <w:style w:type="character" w:styleId="a8">
    <w:name w:val="Emphasis"/>
    <w:uiPriority w:val="20"/>
    <w:qFormat/>
    <w:rsid w:val="00E62FB9"/>
    <w:rPr>
      <w:i/>
      <w:iCs/>
    </w:rPr>
  </w:style>
  <w:style w:type="paragraph" w:styleId="a9">
    <w:name w:val="No Spacing"/>
    <w:basedOn w:val="a"/>
    <w:uiPriority w:val="1"/>
    <w:qFormat/>
    <w:rsid w:val="00E62FB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62F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F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2FB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62F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2FB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62FB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62FB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62FB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62FB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62FB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2FB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5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2025-02-14T06:48:00Z</dcterms:created>
  <dcterms:modified xsi:type="dcterms:W3CDTF">2025-02-14T07:00:00Z</dcterms:modified>
</cp:coreProperties>
</file>